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202605271030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Bewirtschaftung von Schulmensen der Stadt Pirmasens</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geforderten Leistungen umfassen die Produktion und Bereitstellung von verzehrfertigen Speisen zur Versorgung vorrangig der Schülerinnen und 
Schüler und sonstigen vom Auftraggeber zugelassenen Bezugsberechtigten 
und alle damit verbundenen Dienstleistungen, die zur Bewirtschaftung der vier Mensen sowie zur Versorgung mit Mittagessen erforderlich sind.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